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Scuola Secondaria I grado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Documento del Consiglio di Classe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Relazione Finale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Classe III Sez. 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Docente Coordinatore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Prof.______________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Anno Scolastico 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1" w:sz="4" w:val="single"/>
          <w:left w:color="000000" w:space="11" w:sz="4" w:val="single"/>
          <w:bottom w:color="000000" w:space="1" w:sz="4" w:val="single"/>
          <w:right w:color="000000" w:space="9"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Relazione finale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1" w:sz="4" w:val="single"/>
          <w:left w:color="000000" w:space="11" w:sz="4" w:val="single"/>
          <w:bottom w:color="000000" w:space="1" w:sz="4" w:val="single"/>
          <w:right w:color="000000" w:space="9"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concordata dal Consiglio della Classe  III  sezione _____             A.S. _______</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1" w:sz="4" w:val="single"/>
          <w:left w:color="000000" w:space="11" w:sz="4" w:val="single"/>
          <w:bottom w:color="000000" w:space="1" w:sz="4" w:val="single"/>
          <w:right w:color="000000" w:space="9"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7"/>
        <w:gridCol w:w="262"/>
        <w:gridCol w:w="2308"/>
        <w:gridCol w:w="558"/>
        <w:gridCol w:w="1602"/>
        <w:gridCol w:w="2790"/>
        <w:tblGridChange w:id="0">
          <w:tblGrid>
            <w:gridCol w:w="2687"/>
            <w:gridCol w:w="262"/>
            <w:gridCol w:w="2308"/>
            <w:gridCol w:w="558"/>
            <w:gridCol w:w="1602"/>
            <w:gridCol w:w="2790"/>
          </w:tblGrid>
        </w:tblGridChange>
      </w:tblGrid>
      <w:tr>
        <w:trPr>
          <w:cantSplit w:val="0"/>
          <w:trHeight w:val="332"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COMPOSIZIONE DELLA CLASSE AL TERMINE DELL’ANNO SCOLASTICO</w:t>
            </w:r>
            <w:r w:rsidDel="00000000" w:rsidR="00000000" w:rsidRPr="00000000">
              <w:rPr>
                <w:rtl w:val="0"/>
              </w:rPr>
            </w:r>
          </w:p>
        </w:tc>
      </w:tr>
      <w:tr>
        <w:trPr>
          <w:cantSplit w:val="0"/>
          <w:trHeight w:val="33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Alunni: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Maschi: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Femmine: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Diversamente abili: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DSA: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BES:</w:t>
            </w:r>
          </w:p>
        </w:tc>
      </w:tr>
      <w:tr>
        <w:trPr>
          <w:cantSplit w:val="0"/>
          <w:trHeight w:val="31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Ritirati o trasferiti nel corso dell’anno:</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Sopraggiunti da altre scuole: </w:t>
            </w:r>
          </w:p>
        </w:tc>
      </w:tr>
      <w:tr>
        <w:trPr>
          <w:cantSplit w:val="0"/>
          <w:trHeight w:val="380" w:hRule="atLeast"/>
          <w:tblHeader w:val="0"/>
        </w:trPr>
        <w:tc>
          <w:tcPr>
            <w:gridSpan w:val="6"/>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SITUAZIONE DELLA CLASSE RISPETTO ALLA SITUAZIONE DI PARTENZA</w:t>
            </w:r>
            <w:r w:rsidDel="00000000" w:rsidR="00000000" w:rsidRPr="00000000">
              <w:rPr>
                <w:rtl w:val="0"/>
              </w:rPr>
            </w:r>
          </w:p>
        </w:tc>
      </w:tr>
      <w:tr>
        <w:trPr>
          <w:cantSplit w:val="0"/>
          <w:trHeight w:val="380" w:hRule="atLeast"/>
          <w:tblHeader w:val="0"/>
        </w:trPr>
        <w:tc>
          <w:tcPr>
            <w:gridSpan w:val="4"/>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TIPOLOGIA</w:t>
            </w:r>
            <w:r w:rsidDel="00000000" w:rsidR="00000000" w:rsidRPr="00000000">
              <w:rPr>
                <w:rtl w:val="0"/>
              </w:rPr>
            </w:r>
          </w:p>
        </w:tc>
        <w:tc>
          <w:tcPr>
            <w:gridSpan w:val="2"/>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LIVELLO</w:t>
            </w: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tranquilla                                                                 </w:t>
            </w:r>
            <w:r w:rsidDel="00000000" w:rsidR="00000000" w:rsidRPr="00000000">
              <w:rPr>
                <w:rtl w:val="0"/>
              </w:rPr>
            </w:r>
          </w:p>
        </w:tc>
        <w:tc>
          <w:tcPr>
            <w:gridSpan w:val="3"/>
            <w:vAlign w:val="center"/>
          </w:tcPr>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motivata  </w:t>
            </w:r>
            <w:r w:rsidDel="00000000" w:rsidR="00000000" w:rsidRPr="00000000">
              <w:rPr>
                <w:rtl w:val="0"/>
              </w:rPr>
            </w:r>
          </w:p>
        </w:tc>
        <w:tc>
          <w:tcPr>
            <w:gridSpan w:val="2"/>
            <w:vAlign w:val="center"/>
          </w:tcPr>
          <w:p w:rsidR="00000000" w:rsidDel="00000000" w:rsidP="00000000" w:rsidRDefault="00000000" w:rsidRPr="00000000" w14:paraId="000000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ottimale</w:t>
            </w:r>
            <w:r w:rsidDel="00000000" w:rsidR="00000000" w:rsidRPr="00000000">
              <w:rPr>
                <w:rtl w:val="0"/>
              </w:rPr>
            </w:r>
          </w:p>
        </w:tc>
      </w:tr>
      <w:tr>
        <w:trPr>
          <w:cantSplit w:val="0"/>
          <w:trHeight w:val="224" w:hRule="atLeast"/>
          <w:tblHeader w:val="0"/>
        </w:trPr>
        <w:tc>
          <w:tcPr>
            <w:vAlign w:val="center"/>
          </w:tcPr>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vivace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poco motivata         </w:t>
            </w:r>
            <w:r w:rsidDel="00000000" w:rsidR="00000000" w:rsidRPr="00000000">
              <w:rPr>
                <w:rtl w:val="0"/>
              </w:rPr>
            </w:r>
          </w:p>
        </w:tc>
        <w:tc>
          <w:tcPr>
            <w:gridSpan w:val="2"/>
            <w:vAlign w:val="center"/>
          </w:tcPr>
          <w:p w:rsidR="00000000" w:rsidDel="00000000" w:rsidP="00000000" w:rsidRDefault="00000000" w:rsidRPr="00000000" w14:paraId="000000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soddisfacente</w:t>
            </w:r>
            <w:r w:rsidDel="00000000" w:rsidR="00000000" w:rsidRPr="00000000">
              <w:rPr>
                <w:rtl w:val="0"/>
              </w:rPr>
            </w:r>
          </w:p>
        </w:tc>
      </w:tr>
      <w:tr>
        <w:trPr>
          <w:cantSplit w:val="0"/>
          <w:trHeight w:val="239" w:hRule="atLeast"/>
          <w:tblHeader w:val="0"/>
        </w:trPr>
        <w:tc>
          <w:tcPr>
            <w:vAlign w:val="center"/>
          </w:tcPr>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collaborativa                                                   </w:t>
            </w:r>
            <w:r w:rsidDel="00000000" w:rsidR="00000000" w:rsidRPr="00000000">
              <w:rPr>
                <w:rtl w:val="0"/>
              </w:rPr>
            </w:r>
          </w:p>
        </w:tc>
        <w:tc>
          <w:tcPr>
            <w:gridSpan w:val="3"/>
            <w:vAlign w:val="center"/>
          </w:tcPr>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problematica    </w:t>
            </w:r>
            <w:r w:rsidDel="00000000" w:rsidR="00000000" w:rsidRPr="00000000">
              <w:rPr>
                <w:rtl w:val="0"/>
              </w:rPr>
            </w:r>
          </w:p>
        </w:tc>
        <w:tc>
          <w:tcPr>
            <w:gridSpan w:val="2"/>
            <w:vAlign w:val="center"/>
          </w:tcPr>
          <w:p w:rsidR="00000000" w:rsidDel="00000000" w:rsidP="00000000" w:rsidRDefault="00000000" w:rsidRPr="00000000" w14:paraId="000000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adeguato</w:t>
            </w:r>
            <w:r w:rsidDel="00000000" w:rsidR="00000000" w:rsidRPr="00000000">
              <w:rPr>
                <w:rtl w:val="0"/>
              </w:rPr>
            </w:r>
          </w:p>
        </w:tc>
      </w:tr>
      <w:tr>
        <w:trPr>
          <w:cantSplit w:val="0"/>
          <w:trHeight w:val="239" w:hRule="atLeast"/>
          <w:tblHeader w:val="0"/>
        </w:trPr>
        <w:tc>
          <w:tcPr>
            <w:vAlign w:val="center"/>
          </w:tcPr>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poco collaborativa                                    </w:t>
            </w:r>
            <w:r w:rsidDel="00000000" w:rsidR="00000000" w:rsidRPr="00000000">
              <w:rPr>
                <w:rtl w:val="0"/>
              </w:rPr>
            </w:r>
          </w:p>
        </w:tc>
        <w:tc>
          <w:tcPr>
            <w:gridSpan w:val="3"/>
            <w:vAlign w:val="center"/>
          </w:tcPr>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w:t>
            </w:r>
            <w:r w:rsidDel="00000000" w:rsidR="00000000" w:rsidRPr="00000000">
              <w:rPr>
                <w:rtl w:val="0"/>
              </w:rPr>
            </w:r>
          </w:p>
        </w:tc>
        <w:tc>
          <w:tcPr>
            <w:gridSpan w:val="2"/>
            <w:vAlign w:val="center"/>
          </w:tcPr>
          <w:p w:rsidR="00000000" w:rsidDel="00000000" w:rsidP="00000000" w:rsidRDefault="00000000" w:rsidRPr="00000000" w14:paraId="000000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accettabile/modesto/parziale</w:t>
            </w:r>
            <w:r w:rsidDel="00000000" w:rsidR="00000000" w:rsidRPr="00000000">
              <w:rPr>
                <w:rtl w:val="0"/>
              </w:rPr>
            </w:r>
          </w:p>
        </w:tc>
      </w:tr>
      <w:tr>
        <w:trPr>
          <w:cantSplit w:val="0"/>
          <w:trHeight w:val="239" w:hRule="atLeast"/>
          <w:tblHeader w:val="0"/>
        </w:trPr>
        <w:tc>
          <w:tcPr>
            <w:gridSpan w:val="6"/>
            <w:vAlign w:val="center"/>
          </w:tcPr>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11" w:sz="4" w:val="single"/>
                <w:between w:space="0" w:sz="0" w:val="nil"/>
              </w:pBdr>
              <w:shd w:fill="auto" w:val="clear"/>
              <w:spacing w:after="0" w:before="240" w:line="240" w:lineRule="auto"/>
              <w:ind w:left="-18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DESCRIZIONE SINTETICA DELLA SITUAZIONE DELLA CLASSE RISPETTO ALLA SITUAZIONE DI PARTENZA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(CONOSCENZE E ABILITA’, ATTENZIONE, PARTECIPAZIONE, METODO DI LAVORO, IMPEGNO)</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11"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11"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w:t>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1" w:sz="4" w:val="single"/>
                <w:right w:color="000000" w:space="11"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BREVE PROFILO IN USCITA DELLA CLASSE IN RELAZIONE ALL’AMBITO RELAZIONALE E COMPORTAMENTALE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w:t>
      </w:r>
    </w:p>
    <w:p w:rsidR="00000000" w:rsidDel="00000000" w:rsidP="00000000" w:rsidRDefault="00000000" w:rsidRPr="00000000" w14:paraId="00000077">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Pertanto, nel complesso, il rapporto con gli alunni può essere descritto come: </w:t>
      </w:r>
    </w:p>
    <w:p w:rsidR="00000000" w:rsidDel="00000000" w:rsidP="00000000" w:rsidRDefault="00000000" w:rsidRPr="00000000" w14:paraId="00000078">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armonioso;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collaborativo;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accettabile;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formale,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difficile;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conflittuale    …..</w:t>
      </w:r>
    </w:p>
    <w:p w:rsidR="00000000" w:rsidDel="00000000" w:rsidP="00000000" w:rsidRDefault="00000000" w:rsidRPr="00000000" w14:paraId="0000007A">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 il generale comportamento valutato come: </w:t>
      </w:r>
    </w:p>
    <w:p w:rsidR="00000000" w:rsidDel="00000000" w:rsidP="00000000" w:rsidRDefault="00000000" w:rsidRPr="00000000" w14:paraId="0000007D">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scorretto;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vivace e non responsabile;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vivace ma responsabile;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disciplinato,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corretto;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corretto e responsabile</w:t>
      </w:r>
    </w:p>
    <w:p w:rsidR="00000000" w:rsidDel="00000000" w:rsidP="00000000" w:rsidRDefault="00000000" w:rsidRPr="00000000" w14:paraId="0000007F">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16"/>
          <w:szCs w:val="16"/>
          <w:u w:val="none"/>
          <w:shd w:fill="auto" w:val="clear"/>
          <w:vertAlign w:val="baseline"/>
        </w:rPr>
      </w:pPr>
      <w:r w:rsidDel="00000000" w:rsidR="00000000" w:rsidRPr="00000000">
        <w:rPr>
          <w:rtl w:val="0"/>
        </w:rPr>
      </w:r>
    </w:p>
    <w:tbl>
      <w:tblPr>
        <w:tblStyle w:val="Table2"/>
        <w:tblW w:w="1017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1"/>
        <w:gridCol w:w="3969"/>
        <w:tblGridChange w:id="0">
          <w:tblGrid>
            <w:gridCol w:w="6201"/>
            <w:gridCol w:w="3969"/>
          </w:tblGrid>
        </w:tblGridChange>
      </w:tblGrid>
      <w:tr>
        <w:trPr>
          <w:cantSplit w:val="0"/>
          <w:trHeight w:val="297" w:hRule="atLeast"/>
          <w:tblHeader w:val="0"/>
        </w:trPr>
        <w:tc>
          <w:tcPr>
            <w:gridSpan w:val="2"/>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RAPPORTI CON LE FAMIGLIE SONO STATI</w:t>
            </w:r>
            <w:r w:rsidDel="00000000" w:rsidR="00000000" w:rsidRPr="00000000">
              <w:rPr>
                <w:rtl w:val="0"/>
              </w:rPr>
            </w:r>
          </w:p>
        </w:tc>
      </w:tr>
      <w:tr>
        <w:trPr>
          <w:cantSplit w:val="0"/>
          <w:trHeight w:val="1004" w:hRule="atLeast"/>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frequenti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saltuari;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inesistenti;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svolti soltanto durante i colloqui programmati;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svolti attraverso comunicazioni e/o convocazioni in casi particolari </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 DI TIPO:</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armonioso;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collaborativo;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accettabile;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formale;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713"/>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difficile;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conflittuale.</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07.0" w:type="dxa"/>
        <w:jc w:val="left"/>
        <w:tblInd w:w="-46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339"/>
        <w:gridCol w:w="2198"/>
        <w:gridCol w:w="2122"/>
        <w:gridCol w:w="2130"/>
        <w:gridCol w:w="1418"/>
        <w:tblGridChange w:id="0">
          <w:tblGrid>
            <w:gridCol w:w="2339"/>
            <w:gridCol w:w="2198"/>
            <w:gridCol w:w="2122"/>
            <w:gridCol w:w="2130"/>
            <w:gridCol w:w="1418"/>
          </w:tblGrid>
        </w:tblGridChange>
      </w:tblGrid>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SITUAZIONE IN USCITA DELLA CLASSE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alla fine dell’anno scolastico la classe si presenta suddivisa secondo i seguenti gruppi di livello:</w:t>
            </w:r>
            <w:r w:rsidDel="00000000" w:rsidR="00000000" w:rsidRPr="00000000">
              <w:rPr>
                <w:rtl w:val="0"/>
              </w:rPr>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1ª Fascia: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2ª Fascia: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3ª Fascia: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4ª Fascia: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tl w:val="0"/>
              </w:rPr>
            </w:r>
          </w:p>
        </w:tc>
      </w:tr>
      <w:tr>
        <w:trPr>
          <w:cantSplit w:val="0"/>
          <w:trHeight w:val="8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(Livello A- Avanzato)</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Alunni che hanno conseguito gli obiettivi programmati in modo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ottimale.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(Livello B- Intermedio)</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Alunni che hanno conseguito gli obiettivi programmati in modo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soddisfacente.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(Livello C - Base)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Alunni che hanno conseguito gli obiettivi programmati in modo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adeguato.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(Livello D - Iniziale)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Alunni che hanno conseguito gli obiettivi programmati in modo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accettabile/modesto/parziale.*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30"/>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Altri casi previsti dalla normativa.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Arial" w:cs="Arial" w:eastAsia="Arial" w:hAnsi="Arial"/>
                <w:b w:val="0"/>
                <w:i w:val="1"/>
                <w:smallCaps w:val="0"/>
                <w:strike w:val="0"/>
                <w:color w:val="000000"/>
                <w:sz w:val="18"/>
                <w:szCs w:val="18"/>
                <w:highlight w:val="yellow"/>
                <w:u w:val="singl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5835.0" w:type="dxa"/>
        <w:jc w:val="left"/>
        <w:tblInd w:w="-216.0" w:type="dxa"/>
        <w:tblLayout w:type="fixed"/>
        <w:tblLook w:val="0000"/>
      </w:tblPr>
      <w:tblGrid>
        <w:gridCol w:w="2895"/>
        <w:gridCol w:w="2940"/>
        <w:tblGridChange w:id="0">
          <w:tblGrid>
            <w:gridCol w:w="2895"/>
            <w:gridCol w:w="2940"/>
          </w:tblGrid>
        </w:tblGridChange>
      </w:tblGrid>
      <w:tr>
        <w:trPr>
          <w:cantSplit w:val="0"/>
          <w:trHeight w:val="164" w:hRule="atLeast"/>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Note: </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142" w:right="0" w:firstLine="14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*Livello A - Avanzato Voto 9/10              </w:t>
            </w: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*Livello C - Base Voto 7</w:t>
            </w: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142" w:right="0" w:firstLine="14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*Livello B - Intermedio Voto 8                                                                                          </w:t>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*Livello D - Iniziale Voto 6/5</w:t>
            </w: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185.0" w:type="dxa"/>
        <w:jc w:val="left"/>
        <w:tblInd w:w="-4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025"/>
        <w:tblGridChange w:id="0">
          <w:tblGrid>
            <w:gridCol w:w="5160"/>
            <w:gridCol w:w="5025"/>
          </w:tblGrid>
        </w:tblGridChange>
      </w:tblGrid>
      <w:tr>
        <w:trPr>
          <w:cantSplit w:val="0"/>
          <w:trHeight w:val="3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UNITA’ DI APPRENDIMENTO DISCIPLINARI:</w:t>
            </w: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quanto riguarda il titolo delle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unità di apprendimento,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relative alle singole discipline effettivamente realizzate nel corso dell’anno, si fa riferimento alle relazioni finali dei singoli docenti</w:t>
            </w: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ULTERIORI ATTIVITA’ DIDATTICO-EDUCATIVE CURRICULARI E TRASVERSALI POSTE IN ESSERE DAL CONSIGLIO DI CLASSE DURANTE L’ANNO SCOLASTICO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Accoglienza</w:t>
            </w:r>
          </w:p>
          <w:p w:rsidR="00000000" w:rsidDel="00000000" w:rsidP="00000000" w:rsidRDefault="00000000" w:rsidRPr="00000000" w14:paraId="000000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Recupero e potenziamento</w:t>
            </w:r>
          </w:p>
          <w:p w:rsidR="00000000" w:rsidDel="00000000" w:rsidP="00000000" w:rsidRDefault="00000000" w:rsidRPr="00000000" w14:paraId="000000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Continuità educativa</w:t>
            </w:r>
          </w:p>
          <w:p w:rsidR="00000000" w:rsidDel="00000000" w:rsidP="00000000" w:rsidRDefault="00000000" w:rsidRPr="00000000" w14:paraId="000000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Orientamento formativo</w:t>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Lettura e studio del territorio locale</w:t>
            </w:r>
          </w:p>
          <w:p w:rsidR="00000000" w:rsidDel="00000000" w:rsidP="00000000" w:rsidRDefault="00000000" w:rsidRPr="00000000" w14:paraId="000000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alla convivenza civile</w:t>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alla cittadinanza</w:t>
            </w:r>
          </w:p>
          <w:p w:rsidR="00000000" w:rsidDel="00000000" w:rsidP="00000000" w:rsidRDefault="00000000" w:rsidRPr="00000000" w14:paraId="000000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ambientale</w:t>
            </w:r>
          </w:p>
          <w:p w:rsidR="00000000" w:rsidDel="00000000" w:rsidP="00000000" w:rsidRDefault="00000000" w:rsidRPr="00000000" w14:paraId="000000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alla salute</w:t>
            </w:r>
          </w:p>
          <w:p w:rsidR="00000000" w:rsidDel="00000000" w:rsidP="00000000" w:rsidRDefault="00000000" w:rsidRPr="00000000" w14:paraId="000000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alimentare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all’affettività</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stradale</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Educazione alla legalità</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Concorsi scolastici</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Integrazione e sostegno alunni diversamente abili</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Integrazione alunni a rischio disagio</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Attività alternative all’IRC</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155.0" w:type="dxa"/>
        <w:jc w:val="left"/>
        <w:tblInd w:w="-46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3765"/>
        <w:gridCol w:w="3405"/>
        <w:tblGridChange w:id="0">
          <w:tblGrid>
            <w:gridCol w:w="2985"/>
            <w:gridCol w:w="3765"/>
            <w:gridCol w:w="3405"/>
          </w:tblGrid>
        </w:tblGridChange>
      </w:tblGrid>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290" w:right="0" w:firstLine="0"/>
              <w:jc w:val="center"/>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ATTIVITA’ DIDATTICHE INTEGRATIVE A CUI HANNO PARTECIPATO GRUPPI O SINGOLI ALUNNI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650" w:right="0" w:hanging="43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Partecipazione a spettacoli.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Gemellaggi/Eventi tematici.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290" w:right="0" w:hanging="18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Attività sportiva (pallavolo, pallamano, nuoto, atletica, ecc.).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650" w:right="0" w:hanging="43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Iniziative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Attività per alunni diversamente abili</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720" w:right="0" w:hanging="61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w:t>
            </w: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125.0" w:type="dxa"/>
        <w:jc w:val="left"/>
        <w:tblInd w:w="-37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630"/>
        <w:gridCol w:w="4365"/>
        <w:gridCol w:w="5130"/>
        <w:tblGridChange w:id="0">
          <w:tblGrid>
            <w:gridCol w:w="630"/>
            <w:gridCol w:w="4365"/>
            <w:gridCol w:w="5130"/>
          </w:tblGrid>
        </w:tblGridChange>
      </w:tblGrid>
      <w:tr>
        <w:trPr>
          <w:cantSplit w:val="0"/>
          <w:trHeight w:val="38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INDICAZIONE DEI PROGETTI EXTRACURRICULARI A CUI HANNO PARTECIPATO GRUPPI O SINGOLI ALUNNI</w:t>
            </w: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VISITE GUIDATE (mezza giornata) EFFETTUATE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VISITE GUIDATE (intera giornata) EFFETTUATE</w:t>
            </w:r>
            <w:r w:rsidDel="00000000" w:rsidR="00000000" w:rsidRPr="00000000">
              <w:rPr>
                <w:rtl w:val="0"/>
              </w:rPr>
            </w:r>
          </w:p>
        </w:tc>
      </w:tr>
      <w:tr>
        <w:trPr>
          <w:cantSplit w:val="0"/>
          <w:trHeight w:val="3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Arial" w:cs="Arial" w:eastAsia="Arial" w:hAnsi="Arial"/>
          <w:b w:val="0"/>
          <w:i w:val="0"/>
          <w:smallCaps w:val="0"/>
          <w:strike w:val="0"/>
          <w:color w:val="2925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Arial" w:cs="Arial" w:eastAsia="Arial" w:hAnsi="Arial"/>
          <w:b w:val="0"/>
          <w:i w:val="0"/>
          <w:smallCaps w:val="0"/>
          <w:strike w:val="0"/>
          <w:color w:val="292526"/>
          <w:sz w:val="18"/>
          <w:szCs w:val="18"/>
          <w:u w:val="none"/>
          <w:shd w:fill="auto" w:val="clear"/>
          <w:vertAlign w:val="baseline"/>
        </w:rPr>
      </w:pPr>
      <w:r w:rsidDel="00000000" w:rsidR="00000000" w:rsidRPr="00000000">
        <w:rPr>
          <w:rtl w:val="0"/>
        </w:rPr>
      </w:r>
    </w:p>
    <w:tbl>
      <w:tblPr>
        <w:tblStyle w:val="Table8"/>
        <w:tblW w:w="1018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85"/>
        <w:gridCol w:w="8100"/>
        <w:tblGridChange w:id="0">
          <w:tblGrid>
            <w:gridCol w:w="2085"/>
            <w:gridCol w:w="8100"/>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STRATEGIE ED INTERVENTI POSTI IN ESSERE PER IL POTENZIAMENTO, IL RAFFORZAMENTO IL RECUPERO ED IL SOSTEGNO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Gruppi di livello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STRATEGIE UTILIZZATE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(segnare con la x)</w:t>
            </w:r>
            <w:r w:rsidDel="00000000" w:rsidR="00000000" w:rsidRPr="00000000">
              <w:rPr>
                <w:rtl w:val="0"/>
              </w:rPr>
            </w:r>
          </w:p>
        </w:tc>
      </w:tr>
      <w:tr>
        <w:trPr>
          <w:cantSplit w:val="0"/>
          <w:trHeight w:val="688"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POTENZIAMENTO/ARRICCHIMENTO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lettura ed analisi più approfondita di testi specifici</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approfondimento e rielaborazione dei contenuti disciplinari</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ricerche e altre attività laboratoriali</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valorizzazione di interessi extrascolastici positivi</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Altro____________________________________________________</w:t>
            </w:r>
            <w:r w:rsidDel="00000000" w:rsidR="00000000" w:rsidRPr="00000000">
              <w:rPr>
                <w:rtl w:val="0"/>
              </w:rPr>
            </w:r>
          </w:p>
        </w:tc>
      </w:tr>
      <w:tr>
        <w:trPr>
          <w:cantSplit w:val="0"/>
          <w:trHeight w:val="4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Pertanto gli interventi di potenziamento posti in essere sono risultati:</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molto efficaci   □  abbastanza efficaci    □  parzialmente efficaci    □  non efficaci </w:t>
            </w:r>
          </w:p>
        </w:tc>
      </w:tr>
      <w:tr>
        <w:trPr>
          <w:cantSplit w:val="0"/>
          <w:trHeight w:val="1149"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RAFFORZAMENTO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individuazione dei concetti chiave e successiva schematizzazione</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esercitazioni guidate finalizzate ad un controllo autonomo del lavoro svolto</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controllo sistematico del lavoro svolto</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rielaborazione di contenuti disciplinari</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esercitazioni per l’uso corretto delle regole e dei concetti</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 ________________________________________________</w:t>
            </w:r>
            <w:r w:rsidDel="00000000" w:rsidR="00000000" w:rsidRPr="00000000">
              <w:rPr>
                <w:rtl w:val="0"/>
              </w:rPr>
            </w:r>
          </w:p>
        </w:tc>
      </w:tr>
      <w:tr>
        <w:trPr>
          <w:cantSplit w:val="0"/>
          <w:trHeight w:val="432"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Pertanto gli interventi di rafforzamento posti in essere sono risultati:</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molto efficaci  □  abbastanza efficaci    □  parzialmente efficaci    □  non efficaci</w:t>
            </w:r>
          </w:p>
        </w:tc>
      </w:tr>
      <w:tr>
        <w:trPr>
          <w:cantSplit w:val="0"/>
          <w:trHeight w:val="1222"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RECUPERO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differenziati per singoli alunni e/o gruppi</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esercizi di lettura e tecnica di comprensione</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esposizione guidata di semplici contenuti disciplinari</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coinvolgimento in tutte le attività programmate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attribuzione di compiti di difficoltà crescente in vista dell’acquisizione dei contenuti adeguati</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 ________________________________________________</w:t>
            </w:r>
            <w:r w:rsidDel="00000000" w:rsidR="00000000" w:rsidRPr="00000000">
              <w:rPr>
                <w:rtl w:val="0"/>
              </w:rPr>
            </w:r>
          </w:p>
        </w:tc>
      </w:tr>
      <w:tr>
        <w:trPr>
          <w:cantSplit w:val="0"/>
          <w:trHeight w:val="531"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Pertanto gli interventi di recupero posti in essere sono risultati:</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molto efficaci  □  abbastanza efficaci    □  parzialmente efficaci    □  non efficaci</w:t>
            </w:r>
          </w:p>
        </w:tc>
      </w:tr>
      <w:tr>
        <w:trPr>
          <w:cantSplit w:val="0"/>
          <w:trHeight w:val="1037"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SOSTEGNO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di gruppo</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attribuzione incarichi da svolgere insieme ai compagni in vista di una progressiva autonomia</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both"/>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esercizi di schematizzazione e di riorganizzazione logica dei contenuti</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both"/>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acquisizione di atteggiamenti comportamentali autonomi</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781" w:right="0" w:hanging="360"/>
              <w:jc w:val="both"/>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Altri _________________________________________________</w:t>
            </w:r>
            <w:r w:rsidDel="00000000" w:rsidR="00000000" w:rsidRPr="00000000">
              <w:rPr>
                <w:rtl w:val="0"/>
              </w:rPr>
            </w:r>
          </w:p>
        </w:tc>
      </w:tr>
      <w:tr>
        <w:trPr>
          <w:cantSplit w:val="0"/>
          <w:trHeight w:val="50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Pertanto gli interventi di sostegno posti in essere sono risultati: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molto efficaci  □  abbastanza efficaci    □  parzialmente efficaci    □  non efficaci</w:t>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0155.0" w:type="dxa"/>
        <w:jc w:val="left"/>
        <w:tblInd w:w="-3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5"/>
        <w:tblGridChange w:id="0">
          <w:tblGrid>
            <w:gridCol w:w="10155"/>
          </w:tblGrid>
        </w:tblGridChange>
      </w:tblGrid>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ATTIVITA’, PROGETTI ED ESPERIENZE SIGNIFICATIVE  PER IL RAGGIUNGIMENTO DELLE COMPETENZE CURRICOLARI IN RELAZIONE ALLE COMPETENZE CHIAVE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 relazione  alle competenze in chiave europea, all’interno delle suddette unità di apprendimento disciplinari/multidisciplinari sono state svolte le seguenti attività (compiti significativi e/o autentici. progetti, laboratori…)</w:t>
            </w: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1"/>
                <w:strike w:val="0"/>
                <w:color w:val="000000"/>
                <w:sz w:val="18"/>
                <w:szCs w:val="18"/>
                <w:u w:val="none"/>
                <w:shd w:fill="auto" w:val="clear"/>
                <w:vertAlign w:val="baseline"/>
                <w:rtl w:val="0"/>
              </w:rPr>
              <w:t xml:space="preserve">descrivere sommariamente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1"/>
                <w:strike w:val="0"/>
                <w:color w:val="000000"/>
                <w:sz w:val="18"/>
                <w:szCs w:val="18"/>
                <w:u w:val="none"/>
                <w:shd w:fill="auto" w:val="clear"/>
                <w:vertAlign w:val="baseline"/>
                <w:rtl w:val="0"/>
              </w:rPr>
              <w:t xml:space="preserve">ALL’INTERNO DELLE CASELLE SOTTOSTANTI I TITOLI ED UNA BREVE SINTESI DELLE ATTIVITA’ SVOLTE</w:t>
            </w: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1"/>
                <w:strike w:val="0"/>
                <w:color w:val="000000"/>
                <w:sz w:val="18"/>
                <w:szCs w:val="18"/>
                <w:u w:val="none"/>
                <w:shd w:fill="auto" w:val="clear"/>
                <w:vertAlign w:val="baseline"/>
                <w:rtl w:val="0"/>
              </w:rPr>
              <w:t xml:space="preserve">Esempio: Arte IL PATRIMONIO ARTISTICO DEL NOSTRO TERRITORIO. Gli alunni hanno avuto la possibilità di  approfondire la conoscenza del patrimonio artistico e culturale del proprio comune attraverso esperienze di studio e di visita al territorio……..</w:t>
            </w:r>
            <w:r w:rsidDel="00000000" w:rsidR="00000000" w:rsidRPr="00000000">
              <w:rPr>
                <w:rtl w:val="0"/>
              </w:rPr>
            </w:r>
          </w:p>
        </w:tc>
      </w:tr>
      <w:tr>
        <w:trPr>
          <w:cantSplit w:val="0"/>
          <w:trHeight w:val="305" w:hRule="atLeast"/>
          <w:tblHeader w:val="0"/>
        </w:trPr>
        <w:tc>
          <w:tcP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Italiano:</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1" w:hRule="atLeast"/>
          <w:tblHeader w:val="0"/>
        </w:trPr>
        <w:tc>
          <w:tcP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Storia e Geografia, Cittadinanza  e  Costituzione: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Inglese: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Francese: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0" w:hRule="atLeast"/>
          <w:tblHeader w:val="0"/>
        </w:trPr>
        <w:tc>
          <w:tcP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Matematica e Scienze: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Arte e Immagine: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Musica:</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Tecnologia: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Scienze motorie: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Religione: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420" w:right="-82"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OSSERVAZIONI FINALI</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programmi relativi a ciascuna disciplina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sono stati svolti interamente/parzialmente nei modi e nei tempi previsti e risultano assimilati, sia pure in maniera diversa, da quasi tutti gli alunni (vedi relazioni finali delle singole discipline allegate alla presente).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METODI, STRATEGIE E STRUMENTI UTILIZZATI:</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lavoro è stato organizzato tenendo conto della fisionomia della classe, delle esperienze pregresse della maggioranza, dei singoli e delle dinamiche relazionali dei gruppi. Il cammino di apprendimento ha avuto come punto di partenza e riferimento costante l’esperienza vissuta dai ragazzi. Le lezioni hanno promosso il confronto e lo scambio di opinioni tra alunni e insegnanti, caratterizzando il percorso di apprendimento secondo la significatività dei contenuti nei confronti dell’allievo, la valorizzazione dei suoi interessi, la soddisfazione dei suoi bisogni e mediante uno sviluppo progressivo di concetti, capacità ed acquisizione dei codici comportamentali. I metodi, i mezzi e gli strumenti utilizzati sono stati:</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198.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08"/>
        <w:gridCol w:w="4690"/>
        <w:tblGridChange w:id="0">
          <w:tblGrid>
            <w:gridCol w:w="5508"/>
            <w:gridCol w:w="4690"/>
          </w:tblGrid>
        </w:tblGridChange>
      </w:tblGrid>
      <w:tr>
        <w:trPr>
          <w:cantSplit w:val="0"/>
          <w:trHeight w:val="19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METODI</w:t>
            </w: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MEZZI E STRUMENTI</w:t>
            </w:r>
            <w:r w:rsidDel="00000000" w:rsidR="00000000" w:rsidRPr="00000000">
              <w:rPr>
                <w:rtl w:val="0"/>
              </w:rPr>
            </w:r>
          </w:p>
        </w:tc>
      </w:tr>
      <w:tr>
        <w:trPr>
          <w:cantSplit w:val="0"/>
          <w:trHeight w:val="6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Metodo induttivo                                        </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Metodo deduttivo</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Metodo scientifico                                     </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Didattica laboratoriale</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Didattica a distanza</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Lezione frontale</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Lezione interattiva</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Ricerca individuale e/o di gruppo</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Lavoro per gruppi di livello</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Videolezioni</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ALTRE METODOLOGIE:</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Brainstorming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Cooperative learning;                     </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Discussione con intervento a riflesso; </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Role play</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Problem solving</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Ricerca - azione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Libri di testo</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Schede predisposte dall’insegnante</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 didattici di supporto</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Riviste e giornali</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Cartelloni</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Computer,  software didattici e multimediali, Internet</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Uscite sul territorio e/o visite guidate</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Giochi didattici</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ALTRI SUSSIDI UTILIZZATI:</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VERIFICA</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verifica, oltre a controllare l’apprendimento degli alunni e la validità della progettazione, nella scelta degli strumenti, ha tenuto conto di una distribuzione delle prove secondo una scansione lineare dell’anno, graduandole in coerenza al piano programmatico.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1"/>
        <w:tblW w:w="10207.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22"/>
        <w:gridCol w:w="5085"/>
        <w:tblGridChange w:id="0">
          <w:tblGrid>
            <w:gridCol w:w="5122"/>
            <w:gridCol w:w="508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MODALITA’ DI VERIFICA SONO STATE: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SCRITTA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ORALE</w:t>
            </w:r>
          </w:p>
        </w:tc>
      </w:tr>
      <w:tr>
        <w:trPr>
          <w:cantSplit w:val="0"/>
          <w:trHeight w:val="6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Componimenti, relazioni, sintesi</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Grafici e tabelle</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Prove a domanda aperta e risposta aperta</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Prove a domanda aperta e risposta chiusa</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Questionari a scelta multipla</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 di completamento</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Prove strutturate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Esercitazioni grafico pittoriche</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Libere espressioni di creatività</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Elaborati, saggi, componimenti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Relazione su attività svolte</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Interrogazioni</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Interventi in discussioni</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Dialogo</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Conversazioni spontanee e guidate su argomenti di studio e non</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ALTRI TIPI DI PROVE UTILIZZATE: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w:t>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VALUTAZIONE</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termini per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valutazione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sono scaturiti, come da programmazione concordata, attraverso interrogazioni, dialoghi, compiti scritti, relazioni, risoluzione dei problemi, rappresentazioni grafiche.</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valutazione formativa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è stata effettuata durante i processi di apprendimento e, quindi, durante lo svolgimento delle unità di apprendimento, per accertare le abilità e le conoscenze conseguite e per controllare la validità degli strumenti impiegati.</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valutazione sommativa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è avvenuta attraverso le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misurazioni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effettuate al termine delle varie verifiche, tenendo conto della situazione di partenza, degli obiettivi trasversali programmati, della situazione familiare e dell’ambiente socioculturale di provenienza, dei progressi realizzati nelle aree disciplinari, nella socializzazione, nella disponibilità ad operare in gruppo, nella capacità di autodisciplina, nel metodo di lavoro, nella maturità espressa. Gli alunni sono stati impegnati, nel corso dell’ultimo mese in un’interrogazione finale riguardante contemporaneamente tutte le materie dell’area umanistica (Italiano, Storia, educazione Civica e Geografia) e scientifico-tecnologica, con lo scopo di valutare il conseguimento di un orizzonte culturale d’insieme e nel contempo  la capacità di operare collegamenti interdisciplinari.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APPENDICE </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RELATIVA ALLE ATTIVITÀ SVOLTE IN DAD A.S. 2020/2021</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Classe ____________ /Sec I gr) </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2"/>
        <w:tblW w:w="9628.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p w:rsidR="00000000" w:rsidDel="00000000" w:rsidP="00000000" w:rsidRDefault="00000000" w:rsidRPr="00000000" w14:paraId="000001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8"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effettuazione DaD:  ___/___/_____</w:t>
            </w:r>
            <w:r w:rsidDel="00000000" w:rsidR="00000000" w:rsidRPr="00000000">
              <w:rPr>
                <w:rtl w:val="0"/>
              </w:rPr>
            </w:r>
          </w:p>
        </w:tc>
      </w:tr>
      <w:tr>
        <w:trPr>
          <w:cantSplit w:val="0"/>
          <w:tblHeader w:val="0"/>
        </w:trPr>
        <w:tc>
          <w:tcPr/>
          <w:p w:rsidR="00000000" w:rsidDel="00000000" w:rsidP="00000000" w:rsidRDefault="00000000" w:rsidRPr="00000000" w14:paraId="000001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8"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Descrizione della fase iniziale: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esplicitazione delle modalità operative e degli strumenti impiegati (le piattaforme e gli strumenti, i canali di comunicazione utilizzati dal docente nella primissima fase  - WhatsApp, Skype, e-mail, aule virtuali del RE, Google Suite for Education, Moodle, WeChat, Weschool, Office 365, CISCO WebEx, Twitch, Telegram, Edmodo, Zoom, etc.), le modalità di accesso  iniziali da parte della classe e la prima interazione con gli alunni, descrivendo analiticamente le eventuali difficoltà riscontrate.</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8"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Descrizione della DaD: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esplicitazione delle modalità operative e degli strumenti impiegati, le modalità di accesso da parte della classe e l’interazione con gli alunni nella fase a regime, descrivendo analiticamente le eventuali difficoltà non risolte.</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72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4"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Forme di personalizzazione della didattica riservata agli allievi DSA e BES certificati e non certificati: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4"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 si  opera in una classe con alunno con disabilità,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 indichino le operazioni integrative e di modifica del  PEI effettuate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in collaborazione con l’insegnante di sostegno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 l’attivazione della DaD e con quali difficoltà/risultati:</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4" w:line="276" w:lineRule="auto"/>
              <w:ind w:left="720" w:right="-53"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Interazione con le famiglie durante la parentesi DaD: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76" w:lineRule="auto"/>
              <w:ind w:left="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76" w:lineRule="auto"/>
              <w:ind w:left="720" w:right="-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presente relazione approvata all’unanimità viene sottoscritta da tutti i componenti del Consiglio di Classe.</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3261"/>
          <w:tab w:val="left" w:leader="none" w:pos="4678"/>
        </w:tabs>
        <w:spacing w:after="0" w:before="0" w:line="240" w:lineRule="auto"/>
        <w:ind w:left="-14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3"/>
        <w:tblW w:w="9630.0" w:type="dxa"/>
        <w:jc w:val="left"/>
        <w:tblInd w:w="-2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5265"/>
        <w:tblGridChange w:id="0">
          <w:tblGrid>
            <w:gridCol w:w="4365"/>
            <w:gridCol w:w="5265"/>
          </w:tblGrid>
        </w:tblGridChange>
      </w:tblGrid>
      <w:tr>
        <w:trPr>
          <w:cantSplit w:val="0"/>
          <w:trHeight w:val="36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IL CONSIGLIO DI CLASSE</w:t>
            </w: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DOCENTE 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Firma</w:t>
            </w: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Italiano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Storia e Geografia, Cittadinanza  e  Costituzione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Inglese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Francese/Spagnolo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Matematica e Scienze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Arte e Immagine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Tecnologia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Scienze motorie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1"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Religione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1"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Attività alternativa all’IRC: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Sostegno</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37"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Coordinatore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360" w:left="1134" w:right="1134" w:header="709" w:footer="709"/>
          <w:pgNumType w:start="1"/>
        </w:sect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6838" w:w="11906" w:orient="portrait"/>
          <w:pgMar w:bottom="567" w:top="567" w:left="1134" w:right="1134" w:header="709" w:footer="709"/>
        </w:sect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1906" w:w="16838" w:orient="landscape"/>
          <w:pgMar w:bottom="1134" w:top="1134" w:left="567" w:right="567" w:header="709" w:footer="709"/>
        </w:sect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1906" w:w="16838" w:orient="landscape"/>
          <w:pgMar w:bottom="1134" w:top="1134" w:left="567" w:right="567" w:header="709" w:footer="709"/>
        </w:sect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06" w:w="16838" w:orient="landscape"/>
      <w:pgMar w:bottom="1134" w:top="1134" w:left="567"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1" w:hanging="360.00000000000006"/>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81" w:hanging="360.00000000000006"/>
      </w:pPr>
      <w:rPr>
        <w:rFonts w:ascii="Noto Sans Symbols" w:cs="Noto Sans Symbols" w:eastAsia="Noto Sans Symbols" w:hAnsi="Noto Sans Symbols"/>
        <w:sz w:val="22"/>
        <w:szCs w:val="22"/>
        <w:vertAlign w:val="baseline"/>
      </w:rPr>
    </w:lvl>
    <w:lvl w:ilvl="1">
      <w:start w:val="1"/>
      <w:numFmt w:val="bullet"/>
      <w:lvlText w:val="o"/>
      <w:lvlJc w:val="left"/>
      <w:pPr>
        <w:ind w:left="1501" w:hanging="360"/>
      </w:pPr>
      <w:rPr>
        <w:rFonts w:ascii="Courier New" w:cs="Courier New" w:eastAsia="Courier New" w:hAnsi="Courier New"/>
        <w:vertAlign w:val="baseline"/>
      </w:rPr>
    </w:lvl>
    <w:lvl w:ilvl="2">
      <w:start w:val="1"/>
      <w:numFmt w:val="bullet"/>
      <w:lvlText w:val="▪"/>
      <w:lvlJc w:val="left"/>
      <w:pPr>
        <w:ind w:left="2221" w:hanging="360"/>
      </w:pPr>
      <w:rPr>
        <w:rFonts w:ascii="Noto Sans Symbols" w:cs="Noto Sans Symbols" w:eastAsia="Noto Sans Symbols" w:hAnsi="Noto Sans Symbols"/>
        <w:vertAlign w:val="baseline"/>
      </w:rPr>
    </w:lvl>
    <w:lvl w:ilvl="3">
      <w:start w:val="1"/>
      <w:numFmt w:val="bullet"/>
      <w:lvlText w:val="●"/>
      <w:lvlJc w:val="left"/>
      <w:pPr>
        <w:ind w:left="2941" w:hanging="360"/>
      </w:pPr>
      <w:rPr>
        <w:rFonts w:ascii="Noto Sans Symbols" w:cs="Noto Sans Symbols" w:eastAsia="Noto Sans Symbols" w:hAnsi="Noto Sans Symbols"/>
        <w:vertAlign w:val="baseline"/>
      </w:rPr>
    </w:lvl>
    <w:lvl w:ilvl="4">
      <w:start w:val="1"/>
      <w:numFmt w:val="bullet"/>
      <w:lvlText w:val="o"/>
      <w:lvlJc w:val="left"/>
      <w:pPr>
        <w:ind w:left="3661" w:hanging="360"/>
      </w:pPr>
      <w:rPr>
        <w:rFonts w:ascii="Courier New" w:cs="Courier New" w:eastAsia="Courier New" w:hAnsi="Courier New"/>
        <w:vertAlign w:val="baseline"/>
      </w:rPr>
    </w:lvl>
    <w:lvl w:ilvl="5">
      <w:start w:val="1"/>
      <w:numFmt w:val="bullet"/>
      <w:lvlText w:val="▪"/>
      <w:lvlJc w:val="left"/>
      <w:pPr>
        <w:ind w:left="4381" w:hanging="360"/>
      </w:pPr>
      <w:rPr>
        <w:rFonts w:ascii="Noto Sans Symbols" w:cs="Noto Sans Symbols" w:eastAsia="Noto Sans Symbols" w:hAnsi="Noto Sans Symbols"/>
        <w:vertAlign w:val="baseline"/>
      </w:rPr>
    </w:lvl>
    <w:lvl w:ilvl="6">
      <w:start w:val="1"/>
      <w:numFmt w:val="bullet"/>
      <w:lvlText w:val="●"/>
      <w:lvlJc w:val="left"/>
      <w:pPr>
        <w:ind w:left="5101" w:hanging="360"/>
      </w:pPr>
      <w:rPr>
        <w:rFonts w:ascii="Noto Sans Symbols" w:cs="Noto Sans Symbols" w:eastAsia="Noto Sans Symbols" w:hAnsi="Noto Sans Symbols"/>
        <w:vertAlign w:val="baseline"/>
      </w:rPr>
    </w:lvl>
    <w:lvl w:ilvl="7">
      <w:start w:val="1"/>
      <w:numFmt w:val="bullet"/>
      <w:lvlText w:val="o"/>
      <w:lvlJc w:val="left"/>
      <w:pPr>
        <w:ind w:left="5821" w:hanging="360"/>
      </w:pPr>
      <w:rPr>
        <w:rFonts w:ascii="Courier New" w:cs="Courier New" w:eastAsia="Courier New" w:hAnsi="Courier New"/>
        <w:vertAlign w:val="baseline"/>
      </w:rPr>
    </w:lvl>
    <w:lvl w:ilvl="8">
      <w:start w:val="1"/>
      <w:numFmt w:val="bullet"/>
      <w:lvlText w:val="▪"/>
      <w:lvlJc w:val="left"/>
      <w:pPr>
        <w:ind w:left="6541"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1"/>
        <w:i w:val="0"/>
        <w:sz w:val="22"/>
        <w:szCs w:val="22"/>
        <w:vertAlign w:val="baseline"/>
      </w:rPr>
    </w:lvl>
    <w:lvl w:ilvl="1">
      <w:start w:val="13"/>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540" w:hanging="360"/>
      </w:pPr>
      <w:rPr>
        <w:rFonts w:ascii="Noto Sans Symbols" w:cs="Noto Sans Symbols" w:eastAsia="Noto Sans Symbols" w:hAnsi="Noto Sans Symbols"/>
        <w:b w:val="1"/>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540" w:hanging="360"/>
      </w:pPr>
      <w:rPr>
        <w:rFonts w:ascii="Noto Sans Symbols" w:cs="Noto Sans Symbols" w:eastAsia="Noto Sans Symbols" w:hAnsi="Noto Sans Symbols"/>
        <w:b w:val="1"/>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1"/>
        <w:i w:val="0"/>
        <w:sz w:val="22"/>
        <w:szCs w:val="22"/>
        <w:vertAlign w:val="baseline"/>
      </w:rPr>
    </w:lvl>
    <w:lvl w:ilvl="1">
      <w:start w:val="13"/>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1"/>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1"/>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81" w:hanging="360.00000000000006"/>
      </w:pPr>
      <w:rPr>
        <w:rFonts w:ascii="Noto Sans Symbols" w:cs="Noto Sans Symbols" w:eastAsia="Noto Sans Symbols" w:hAnsi="Noto Sans Symbols"/>
        <w:sz w:val="22"/>
        <w:szCs w:val="22"/>
        <w:vertAlign w:val="baseline"/>
      </w:rPr>
    </w:lvl>
    <w:lvl w:ilvl="1">
      <w:start w:val="1"/>
      <w:numFmt w:val="bullet"/>
      <w:lvlText w:val="o"/>
      <w:lvlJc w:val="left"/>
      <w:pPr>
        <w:ind w:left="1501" w:hanging="360"/>
      </w:pPr>
      <w:rPr>
        <w:rFonts w:ascii="Courier New" w:cs="Courier New" w:eastAsia="Courier New" w:hAnsi="Courier New"/>
        <w:vertAlign w:val="baseline"/>
      </w:rPr>
    </w:lvl>
    <w:lvl w:ilvl="2">
      <w:start w:val="1"/>
      <w:numFmt w:val="bullet"/>
      <w:lvlText w:val="▪"/>
      <w:lvlJc w:val="left"/>
      <w:pPr>
        <w:ind w:left="2221" w:hanging="360"/>
      </w:pPr>
      <w:rPr>
        <w:rFonts w:ascii="Noto Sans Symbols" w:cs="Noto Sans Symbols" w:eastAsia="Noto Sans Symbols" w:hAnsi="Noto Sans Symbols"/>
        <w:vertAlign w:val="baseline"/>
      </w:rPr>
    </w:lvl>
    <w:lvl w:ilvl="3">
      <w:start w:val="1"/>
      <w:numFmt w:val="bullet"/>
      <w:lvlText w:val="●"/>
      <w:lvlJc w:val="left"/>
      <w:pPr>
        <w:ind w:left="2941" w:hanging="360"/>
      </w:pPr>
      <w:rPr>
        <w:rFonts w:ascii="Noto Sans Symbols" w:cs="Noto Sans Symbols" w:eastAsia="Noto Sans Symbols" w:hAnsi="Noto Sans Symbols"/>
        <w:vertAlign w:val="baseline"/>
      </w:rPr>
    </w:lvl>
    <w:lvl w:ilvl="4">
      <w:start w:val="1"/>
      <w:numFmt w:val="bullet"/>
      <w:lvlText w:val="o"/>
      <w:lvlJc w:val="left"/>
      <w:pPr>
        <w:ind w:left="3661" w:hanging="360"/>
      </w:pPr>
      <w:rPr>
        <w:rFonts w:ascii="Courier New" w:cs="Courier New" w:eastAsia="Courier New" w:hAnsi="Courier New"/>
        <w:vertAlign w:val="baseline"/>
      </w:rPr>
    </w:lvl>
    <w:lvl w:ilvl="5">
      <w:start w:val="1"/>
      <w:numFmt w:val="bullet"/>
      <w:lvlText w:val="▪"/>
      <w:lvlJc w:val="left"/>
      <w:pPr>
        <w:ind w:left="4381" w:hanging="360"/>
      </w:pPr>
      <w:rPr>
        <w:rFonts w:ascii="Noto Sans Symbols" w:cs="Noto Sans Symbols" w:eastAsia="Noto Sans Symbols" w:hAnsi="Noto Sans Symbols"/>
        <w:vertAlign w:val="baseline"/>
      </w:rPr>
    </w:lvl>
    <w:lvl w:ilvl="6">
      <w:start w:val="1"/>
      <w:numFmt w:val="bullet"/>
      <w:lvlText w:val="●"/>
      <w:lvlJc w:val="left"/>
      <w:pPr>
        <w:ind w:left="5101" w:hanging="360"/>
      </w:pPr>
      <w:rPr>
        <w:rFonts w:ascii="Noto Sans Symbols" w:cs="Noto Sans Symbols" w:eastAsia="Noto Sans Symbols" w:hAnsi="Noto Sans Symbols"/>
        <w:vertAlign w:val="baseline"/>
      </w:rPr>
    </w:lvl>
    <w:lvl w:ilvl="7">
      <w:start w:val="1"/>
      <w:numFmt w:val="bullet"/>
      <w:lvlText w:val="o"/>
      <w:lvlJc w:val="left"/>
      <w:pPr>
        <w:ind w:left="5821" w:hanging="360"/>
      </w:pPr>
      <w:rPr>
        <w:rFonts w:ascii="Courier New" w:cs="Courier New" w:eastAsia="Courier New" w:hAnsi="Courier New"/>
        <w:vertAlign w:val="baseline"/>
      </w:rPr>
    </w:lvl>
    <w:lvl w:ilvl="8">
      <w:start w:val="1"/>
      <w:numFmt w:val="bullet"/>
      <w:lvlText w:val="▪"/>
      <w:lvlJc w:val="left"/>
      <w:pPr>
        <w:ind w:left="6541"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65" w:hanging="360"/>
      </w:pPr>
      <w:rPr>
        <w:rFonts w:ascii="Noto Sans Symbols" w:cs="Noto Sans Symbols" w:eastAsia="Noto Sans Symbols" w:hAnsi="Noto Sans Symbols"/>
        <w:sz w:val="22"/>
        <w:szCs w:val="22"/>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65" w:hanging="360"/>
      </w:pPr>
      <w:rPr>
        <w:rFonts w:ascii="Noto Sans Symbols" w:cs="Noto Sans Symbols" w:eastAsia="Noto Sans Symbols" w:hAnsi="Noto Sans Symbols"/>
        <w:sz w:val="22"/>
        <w:szCs w:val="22"/>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0"/>
      <w:numFmt w:val="bullet"/>
      <w:lvlText w:val="-"/>
      <w:lvlJc w:val="left"/>
      <w:pPr>
        <w:ind w:left="420" w:hanging="360"/>
      </w:pPr>
      <w:rPr>
        <w:rFonts w:ascii="Arial" w:cs="Arial" w:eastAsia="Arial" w:hAnsi="Arial"/>
        <w:vertAlign w:val="baseline"/>
      </w:rPr>
    </w:lvl>
    <w:lvl w:ilvl="1">
      <w:start w:val="0"/>
      <w:numFmt w:val="bullet"/>
      <w:lvlText w:val="◻"/>
      <w:lvlJc w:val="left"/>
      <w:pPr>
        <w:ind w:left="1140" w:hanging="360"/>
      </w:pPr>
      <w:rPr>
        <w:rFonts w:ascii="Noto Sans Symbols" w:cs="Noto Sans Symbols" w:eastAsia="Noto Sans Symbols" w:hAnsi="Noto Sans Symbols"/>
        <w:vertAlign w:val="baseline"/>
      </w:rPr>
    </w:lvl>
    <w:lvl w:ilvl="2">
      <w:start w:val="1"/>
      <w:numFmt w:val="bullet"/>
      <w:lvlText w:val="▪"/>
      <w:lvlJc w:val="left"/>
      <w:pPr>
        <w:ind w:left="1860" w:hanging="360"/>
      </w:pPr>
      <w:rPr>
        <w:rFonts w:ascii="Noto Sans Symbols" w:cs="Noto Sans Symbols" w:eastAsia="Noto Sans Symbols" w:hAnsi="Noto Sans Symbols"/>
        <w:vertAlign w:val="baseline"/>
      </w:rPr>
    </w:lvl>
    <w:lvl w:ilvl="3">
      <w:start w:val="1"/>
      <w:numFmt w:val="bullet"/>
      <w:lvlText w:val="●"/>
      <w:lvlJc w:val="left"/>
      <w:pPr>
        <w:ind w:left="2580" w:hanging="360"/>
      </w:pPr>
      <w:rPr>
        <w:rFonts w:ascii="Noto Sans Symbols" w:cs="Noto Sans Symbols" w:eastAsia="Noto Sans Symbols" w:hAnsi="Noto Sans Symbols"/>
        <w:vertAlign w:val="baseline"/>
      </w:rPr>
    </w:lvl>
    <w:lvl w:ilvl="4">
      <w:start w:val="1"/>
      <w:numFmt w:val="bullet"/>
      <w:lvlText w:val="o"/>
      <w:lvlJc w:val="left"/>
      <w:pPr>
        <w:ind w:left="3300" w:hanging="360"/>
      </w:pPr>
      <w:rPr>
        <w:rFonts w:ascii="Courier New" w:cs="Courier New" w:eastAsia="Courier New" w:hAnsi="Courier New"/>
        <w:vertAlign w:val="baseline"/>
      </w:rPr>
    </w:lvl>
    <w:lvl w:ilvl="5">
      <w:start w:val="1"/>
      <w:numFmt w:val="bullet"/>
      <w:lvlText w:val="▪"/>
      <w:lvlJc w:val="left"/>
      <w:pPr>
        <w:ind w:left="4020" w:hanging="360"/>
      </w:pPr>
      <w:rPr>
        <w:rFonts w:ascii="Noto Sans Symbols" w:cs="Noto Sans Symbols" w:eastAsia="Noto Sans Symbols" w:hAnsi="Noto Sans Symbols"/>
        <w:vertAlign w:val="baseline"/>
      </w:rPr>
    </w:lvl>
    <w:lvl w:ilvl="6">
      <w:start w:val="1"/>
      <w:numFmt w:val="bullet"/>
      <w:lvlText w:val="●"/>
      <w:lvlJc w:val="left"/>
      <w:pPr>
        <w:ind w:left="4740" w:hanging="360"/>
      </w:pPr>
      <w:rPr>
        <w:rFonts w:ascii="Noto Sans Symbols" w:cs="Noto Sans Symbols" w:eastAsia="Noto Sans Symbols" w:hAnsi="Noto Sans Symbols"/>
        <w:vertAlign w:val="baseline"/>
      </w:rPr>
    </w:lvl>
    <w:lvl w:ilvl="7">
      <w:start w:val="1"/>
      <w:numFmt w:val="bullet"/>
      <w:lvlText w:val="o"/>
      <w:lvlJc w:val="left"/>
      <w:pPr>
        <w:ind w:left="5460" w:hanging="360"/>
      </w:pPr>
      <w:rPr>
        <w:rFonts w:ascii="Courier New" w:cs="Courier New" w:eastAsia="Courier New" w:hAnsi="Courier New"/>
        <w:vertAlign w:val="baseline"/>
      </w:rPr>
    </w:lvl>
    <w:lvl w:ilvl="8">
      <w:start w:val="1"/>
      <w:numFmt w:val="bullet"/>
      <w:lvlText w:val="▪"/>
      <w:lvlJc w:val="left"/>
      <w:pPr>
        <w:ind w:left="61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b w:val="1"/>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rsid w:val="00BE1228"/>
    <w:pPr>
      <w:keepNext w:val="1"/>
      <w:keepLines w:val="1"/>
      <w:spacing w:after="120" w:before="480"/>
      <w:outlineLvl w:val="0"/>
    </w:pPr>
    <w:rPr>
      <w:b w:val="1"/>
      <w:sz w:val="48"/>
      <w:szCs w:val="48"/>
    </w:rPr>
  </w:style>
  <w:style w:type="paragraph" w:styleId="Titolo2">
    <w:name w:val="heading 2"/>
    <w:basedOn w:val="normal"/>
    <w:next w:val="normal"/>
    <w:rsid w:val="00BE1228"/>
    <w:pPr>
      <w:keepNext w:val="1"/>
      <w:keepLines w:val="1"/>
      <w:spacing w:after="80" w:before="360"/>
      <w:outlineLvl w:val="1"/>
    </w:pPr>
    <w:rPr>
      <w:b w:val="1"/>
      <w:sz w:val="36"/>
      <w:szCs w:val="36"/>
    </w:rPr>
  </w:style>
  <w:style w:type="paragraph" w:styleId="Titolo3">
    <w:name w:val="heading 3"/>
    <w:basedOn w:val="normal"/>
    <w:next w:val="normal"/>
    <w:rsid w:val="00BE1228"/>
    <w:pPr>
      <w:keepNext w:val="1"/>
      <w:keepLines w:val="1"/>
      <w:spacing w:after="80" w:before="280"/>
      <w:outlineLvl w:val="2"/>
    </w:pPr>
    <w:rPr>
      <w:b w:val="1"/>
      <w:sz w:val="28"/>
      <w:szCs w:val="28"/>
    </w:rPr>
  </w:style>
  <w:style w:type="paragraph" w:styleId="Titolo4">
    <w:name w:val="heading 4"/>
    <w:basedOn w:val="normal"/>
    <w:next w:val="normal"/>
    <w:rsid w:val="00BE1228"/>
    <w:pPr>
      <w:keepNext w:val="1"/>
      <w:keepLines w:val="1"/>
      <w:spacing w:after="40" w:before="240"/>
      <w:outlineLvl w:val="3"/>
    </w:pPr>
    <w:rPr>
      <w:b w:val="1"/>
      <w:sz w:val="24"/>
      <w:szCs w:val="24"/>
    </w:rPr>
  </w:style>
  <w:style w:type="paragraph" w:styleId="Titolo5">
    <w:name w:val="heading 5"/>
    <w:basedOn w:val="normal"/>
    <w:next w:val="normal"/>
    <w:rsid w:val="00BE1228"/>
    <w:pPr>
      <w:keepNext w:val="1"/>
      <w:keepLines w:val="1"/>
      <w:spacing w:after="40" w:before="220"/>
      <w:outlineLvl w:val="4"/>
    </w:pPr>
    <w:rPr>
      <w:b w:val="1"/>
      <w:sz w:val="22"/>
      <w:szCs w:val="22"/>
    </w:rPr>
  </w:style>
  <w:style w:type="paragraph" w:styleId="Titolo6">
    <w:name w:val="heading 6"/>
    <w:basedOn w:val="normal"/>
    <w:next w:val="normal"/>
    <w:rsid w:val="00BE1228"/>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BE1228"/>
  </w:style>
  <w:style w:type="table" w:styleId="TableNormal" w:customStyle="1">
    <w:name w:val="Table Normal"/>
    <w:rsid w:val="00BE1228"/>
    <w:tblPr>
      <w:tblCellMar>
        <w:top w:w="0.0" w:type="dxa"/>
        <w:left w:w="0.0" w:type="dxa"/>
        <w:bottom w:w="0.0" w:type="dxa"/>
        <w:right w:w="0.0" w:type="dxa"/>
      </w:tblCellMar>
    </w:tblPr>
  </w:style>
  <w:style w:type="paragraph" w:styleId="Titolo">
    <w:name w:val="Title"/>
    <w:basedOn w:val="normal"/>
    <w:next w:val="normal"/>
    <w:rsid w:val="00BE1228"/>
    <w:pPr>
      <w:keepNext w:val="1"/>
      <w:keepLines w:val="1"/>
      <w:spacing w:after="120" w:before="480"/>
    </w:pPr>
    <w:rPr>
      <w:b w:val="1"/>
      <w:sz w:val="72"/>
      <w:szCs w:val="72"/>
    </w:rPr>
  </w:style>
  <w:style w:type="paragraph" w:styleId="Sottotitolo">
    <w:name w:val="Subtitle"/>
    <w:basedOn w:val="normal"/>
    <w:next w:val="normal"/>
    <w:rsid w:val="00BE1228"/>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BE1228"/>
    <w:tblPr>
      <w:tblStyleRowBandSize w:val="1"/>
      <w:tblStyleColBandSize w:val="1"/>
      <w:tblCellMar>
        <w:top w:w="0.0" w:type="dxa"/>
        <w:left w:w="108.0" w:type="dxa"/>
        <w:bottom w:w="0.0" w:type="dxa"/>
        <w:right w:w="108.0" w:type="dxa"/>
      </w:tblCellMar>
    </w:tblPr>
  </w:style>
  <w:style w:type="table" w:styleId="a0" w:customStyle="1">
    <w:basedOn w:val="TableNormal"/>
    <w:rsid w:val="00BE1228"/>
    <w:tblPr>
      <w:tblStyleRowBandSize w:val="1"/>
      <w:tblStyleColBandSize w:val="1"/>
      <w:tblCellMar>
        <w:top w:w="0.0" w:type="dxa"/>
        <w:left w:w="108.0" w:type="dxa"/>
        <w:bottom w:w="0.0" w:type="dxa"/>
        <w:right w:w="108.0" w:type="dxa"/>
      </w:tblCellMar>
    </w:tblPr>
  </w:style>
  <w:style w:type="table" w:styleId="a1" w:customStyle="1">
    <w:basedOn w:val="TableNormal"/>
    <w:rsid w:val="00BE1228"/>
    <w:tblPr>
      <w:tblStyleRowBandSize w:val="1"/>
      <w:tblStyleColBandSize w:val="1"/>
      <w:tblCellMar>
        <w:top w:w="0.0" w:type="dxa"/>
        <w:left w:w="70.0" w:type="dxa"/>
        <w:bottom w:w="0.0" w:type="dxa"/>
        <w:right w:w="70.0" w:type="dxa"/>
      </w:tblCellMar>
    </w:tblPr>
  </w:style>
  <w:style w:type="table" w:styleId="a2" w:customStyle="1">
    <w:basedOn w:val="TableNormal"/>
    <w:rsid w:val="00BE1228"/>
    <w:tblPr>
      <w:tblStyleRowBandSize w:val="1"/>
      <w:tblStyleColBandSize w:val="1"/>
      <w:tblCellMar>
        <w:top w:w="0.0" w:type="dxa"/>
        <w:left w:w="108.0" w:type="dxa"/>
        <w:bottom w:w="0.0" w:type="dxa"/>
        <w:right w:w="108.0" w:type="dxa"/>
      </w:tblCellMar>
    </w:tblPr>
  </w:style>
  <w:style w:type="table" w:styleId="a3" w:customStyle="1">
    <w:basedOn w:val="TableNormal"/>
    <w:rsid w:val="00BE1228"/>
    <w:tblPr>
      <w:tblStyleRowBandSize w:val="1"/>
      <w:tblStyleColBandSize w:val="1"/>
      <w:tblCellMar>
        <w:top w:w="100.0" w:type="dxa"/>
        <w:left w:w="100.0" w:type="dxa"/>
        <w:bottom w:w="100.0" w:type="dxa"/>
        <w:right w:w="100.0" w:type="dxa"/>
      </w:tblCellMar>
    </w:tblPr>
  </w:style>
  <w:style w:type="table" w:styleId="a4" w:customStyle="1">
    <w:basedOn w:val="TableNormal"/>
    <w:rsid w:val="00BE1228"/>
    <w:tblPr>
      <w:tblStyleRowBandSize w:val="1"/>
      <w:tblStyleColBandSize w:val="1"/>
      <w:tblCellMar>
        <w:top w:w="100.0" w:type="dxa"/>
        <w:left w:w="100.0" w:type="dxa"/>
        <w:bottom w:w="100.0" w:type="dxa"/>
        <w:right w:w="100.0" w:type="dxa"/>
      </w:tblCellMar>
    </w:tblPr>
  </w:style>
  <w:style w:type="table" w:styleId="a5" w:customStyle="1">
    <w:basedOn w:val="TableNormal"/>
    <w:rsid w:val="00BE1228"/>
    <w:tblPr>
      <w:tblStyleRowBandSize w:val="1"/>
      <w:tblStyleColBandSize w:val="1"/>
      <w:tblCellMar>
        <w:top w:w="0.0" w:type="dxa"/>
        <w:left w:w="70.0" w:type="dxa"/>
        <w:bottom w:w="0.0" w:type="dxa"/>
        <w:right w:w="70.0" w:type="dxa"/>
      </w:tblCellMar>
    </w:tblPr>
  </w:style>
  <w:style w:type="table" w:styleId="a6" w:customStyle="1">
    <w:basedOn w:val="TableNormal"/>
    <w:rsid w:val="00BE1228"/>
    <w:tblPr>
      <w:tblStyleRowBandSize w:val="1"/>
      <w:tblStyleColBandSize w:val="1"/>
      <w:tblCellMar>
        <w:top w:w="0.0" w:type="dxa"/>
        <w:left w:w="70.0" w:type="dxa"/>
        <w:bottom w:w="0.0" w:type="dxa"/>
        <w:right w:w="70.0" w:type="dxa"/>
      </w:tblCellMar>
    </w:tblPr>
  </w:style>
  <w:style w:type="table" w:styleId="a7" w:customStyle="1">
    <w:basedOn w:val="TableNormal"/>
    <w:rsid w:val="00BE1228"/>
    <w:tblPr>
      <w:tblStyleRowBandSize w:val="1"/>
      <w:tblStyleColBandSize w:val="1"/>
      <w:tblCellMar>
        <w:top w:w="0.0" w:type="dxa"/>
        <w:left w:w="108.0" w:type="dxa"/>
        <w:bottom w:w="0.0" w:type="dxa"/>
        <w:right w:w="108.0" w:type="dxa"/>
      </w:tblCellMar>
    </w:tblPr>
  </w:style>
  <w:style w:type="table" w:styleId="a8" w:customStyle="1">
    <w:basedOn w:val="TableNormal"/>
    <w:rsid w:val="00BE1228"/>
    <w:tblPr>
      <w:tblStyleRowBandSize w:val="1"/>
      <w:tblStyleColBandSize w:val="1"/>
      <w:tblCellMar>
        <w:top w:w="0.0" w:type="dxa"/>
        <w:left w:w="70.0" w:type="dxa"/>
        <w:bottom w:w="0.0" w:type="dxa"/>
        <w:right w:w="70.0" w:type="dxa"/>
      </w:tblCellMar>
    </w:tblPr>
  </w:style>
  <w:style w:type="table" w:styleId="a9" w:customStyle="1">
    <w:basedOn w:val="TableNormal"/>
    <w:rsid w:val="00BE1228"/>
    <w:tblPr>
      <w:tblStyleRowBandSize w:val="1"/>
      <w:tblStyleColBandSize w:val="1"/>
      <w:tblCellMar>
        <w:top w:w="0.0" w:type="dxa"/>
        <w:left w:w="70.0" w:type="dxa"/>
        <w:bottom w:w="0.0" w:type="dxa"/>
        <w:right w:w="70.0" w:type="dxa"/>
      </w:tblCellMar>
    </w:tblPr>
  </w:style>
  <w:style w:type="table" w:styleId="aa" w:customStyle="1">
    <w:basedOn w:val="TableNormal"/>
    <w:rsid w:val="00BE1228"/>
    <w:tblPr>
      <w:tblStyleRowBandSize w:val="1"/>
      <w:tblStyleColBandSize w:val="1"/>
      <w:tblCellMar>
        <w:top w:w="0.0" w:type="dxa"/>
        <w:left w:w="108.0" w:type="dxa"/>
        <w:bottom w:w="0.0" w:type="dxa"/>
        <w:right w:w="108.0" w:type="dxa"/>
      </w:tblCellMar>
    </w:tblPr>
  </w:style>
  <w:style w:type="table" w:styleId="ab" w:customStyle="1">
    <w:basedOn w:val="TableNormal"/>
    <w:rsid w:val="00BE1228"/>
    <w:tblPr>
      <w:tblStyleRowBandSize w:val="1"/>
      <w:tblStyleColBandSize w:val="1"/>
      <w:tblCellMar>
        <w:top w:w="0.0" w:type="dxa"/>
        <w:left w:w="108.0" w:type="dxa"/>
        <w:bottom w:w="0.0" w:type="dxa"/>
        <w:right w:w="108.0" w:type="dxa"/>
      </w:tblCellMar>
    </w:tblPr>
  </w:style>
  <w:style w:type="table" w:styleId="ac" w:customStyle="1">
    <w:basedOn w:val="TableNormal"/>
    <w:rsid w:val="00BE1228"/>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Kyir7xFDn51qJ6CgH6amXl0CQ==">CgMxLjAyCGguZ2pkZ3hzMgloLjMwajB6bGwyCWguMWZvYjl0ZTgAciExNExCRE9RTTg1VmlZOE5mNEx3R3FMUW84TFRrbjZzcmI=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2023-04-29T15:38:00Z</dcterms:created>
  <dc:creator>Utente25</dc:creator>
</cp:coreProperties>
</file>